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>Curriculum Vitae</w:t>
      </w:r>
    </w:p>
    <w:p>
      <w:pPr>
        <w:pStyle w:val="Normal"/>
        <w:jc w:val="center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4"/>
          <w:szCs w:val="24"/>
          <w:u w:val="none"/>
        </w:rPr>
      </w:pPr>
      <w:r>
        <w:rPr>
          <w:rFonts w:ascii="Liberation Serif" w:hAnsi="Liberation Serif"/>
          <w:b/>
          <w:bCs/>
          <w:sz w:val="24"/>
          <w:szCs w:val="24"/>
          <w:u w:val="none"/>
        </w:rPr>
        <w:t>Tim Bruno</w:t>
      </w:r>
    </w:p>
    <w:p>
      <w:pPr>
        <w:pStyle w:val="Normal"/>
        <w:jc w:val="center"/>
        <w:rPr>
          <w:rFonts w:ascii="Liberation Serif" w:hAnsi="Liberation Serif"/>
          <w:b/>
          <w:b/>
          <w:sz w:val="24"/>
          <w:szCs w:val="24"/>
          <w:u w:val="single"/>
        </w:rPr>
      </w:pPr>
      <w:r>
        <w:rPr>
          <w:rFonts w:ascii="Liberation Serif" w:hAnsi="Liberation Serif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>338 Duncan Hall</w:t>
      </w:r>
    </w:p>
    <w:p>
      <w:pPr>
        <w:pStyle w:val="Normal"/>
        <w:jc w:val="center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>English &amp; World Languages</w:t>
      </w:r>
    </w:p>
    <w:p>
      <w:pPr>
        <w:pStyle w:val="Normal"/>
        <w:jc w:val="center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>Howard Community College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Columbia, MD 21044</w:t>
      </w:r>
    </w:p>
    <w:p>
      <w:pPr>
        <w:pStyle w:val="Normal"/>
        <w:jc w:val="center"/>
        <w:rPr/>
      </w:pPr>
      <w:hyperlink r:id="rId2">
        <w:r>
          <w:rPr>
            <w:rStyle w:val="InternetLink"/>
            <w:rFonts w:ascii="Liberation Serif" w:hAnsi="Liberation Serif"/>
            <w:b w:val="false"/>
            <w:bCs w:val="false"/>
            <w:sz w:val="24"/>
            <w:szCs w:val="24"/>
            <w:u w:val="none"/>
          </w:rPr>
          <w:t>tbruno@howardcc.edu</w:t>
        </w:r>
      </w:hyperlink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jc w:val="center"/>
        <w:rPr/>
      </w:pPr>
      <w:hyperlink r:id="rId3">
        <w:r>
          <w:rPr>
            <w:rStyle w:val="InternetLink"/>
            <w:rFonts w:ascii="Liberation Serif" w:hAnsi="Liberation Serif"/>
            <w:b w:val="false"/>
            <w:bCs w:val="false"/>
            <w:sz w:val="24"/>
            <w:szCs w:val="24"/>
            <w:u w:val="single"/>
          </w:rPr>
          <w:t>tbruno.net</w:t>
        </w:r>
      </w:hyperlink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</w:r>
    </w:p>
    <w:p>
      <w:pPr>
        <w:pStyle w:val="Normal"/>
        <w:rPr/>
      </w:pPr>
      <w:r>
        <w:rPr>
          <w:rFonts w:ascii="Liberation Serif" w:hAnsi="Liberation Serif"/>
          <w:b/>
          <w:bCs/>
          <w:u w:val="single"/>
        </w:rPr>
        <w:t>Academic Appointments</w:t>
      </w:r>
    </w:p>
    <w:p>
      <w:pPr>
        <w:pStyle w:val="Normal"/>
        <w:widowControl/>
        <w:suppressAutoHyphens w:val="true"/>
        <w:overflowPunct w:val="false"/>
        <w:bidi w:val="0"/>
        <w:ind w:left="720" w:right="0" w:hanging="720"/>
        <w:jc w:val="left"/>
        <w:rPr/>
      </w:pPr>
      <w:r>
        <w:rPr>
          <w:rFonts w:ascii="Liberation Serif" w:hAnsi="Liberation Serif"/>
        </w:rPr>
        <w:t>Assistant Professor of English, Howard Community College, English &amp; World Languages Division, 2023 to Present</w:t>
      </w:r>
    </w:p>
    <w:p>
      <w:pPr>
        <w:pStyle w:val="Normal"/>
        <w:widowControl/>
        <w:suppressAutoHyphens w:val="true"/>
        <w:overflowPunct w:val="false"/>
        <w:bidi w:val="0"/>
        <w:ind w:left="720" w:right="0" w:hanging="720"/>
        <w:jc w:val="left"/>
        <w:rPr/>
      </w:pPr>
      <w:r>
        <w:rPr>
          <w:rFonts w:ascii="Liberation Serif" w:hAnsi="Liberation Serif"/>
        </w:rPr>
        <w:t>Instructor of English (Full-time Faculty), Howard Community College, English &amp; World Languages Division, 2019 to 2023</w:t>
      </w:r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/>
      </w:pPr>
      <w:r>
        <w:rPr>
          <w:rFonts w:ascii="Liberation Serif" w:hAnsi="Liberation Serif"/>
        </w:rPr>
        <w:t>Lecturer (Part-time Faculty), Goucher College, Goucher Prison Education Partnership, 2019, 2022, 2023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/>
      </w:pPr>
      <w:r>
        <w:rPr>
          <w:rFonts w:ascii="Liberation Serif" w:hAnsi="Liberation Serif"/>
          <w:b/>
          <w:sz w:val="24"/>
          <w:szCs w:val="24"/>
          <w:u w:val="single"/>
        </w:rPr>
        <w:t>Research and Teaching Interests</w:t>
      </w:r>
    </w:p>
    <w:p>
      <w:pPr>
        <w:pStyle w:val="Normal"/>
        <w:widowControl/>
        <w:bidi w:val="0"/>
        <w:ind w:left="720" w:right="0" w:hanging="720"/>
        <w:jc w:val="left"/>
        <w:rPr/>
      </w:pPr>
      <w:r>
        <w:rPr>
          <w:rFonts w:ascii="Liberation Serif" w:hAnsi="Liberation Serif"/>
          <w:sz w:val="24"/>
          <w:szCs w:val="24"/>
        </w:rPr>
        <w:t xml:space="preserve">American and African American literatures of the long nineteenth century; literature of revolutions, rebellions, and riots; protest literature; prison studies and education; </w:t>
      </w:r>
      <w:r>
        <w:rPr>
          <w:rFonts w:ascii="Liberation Serif" w:hAnsi="Liberation Serif"/>
          <w:sz w:val="24"/>
          <w:szCs w:val="24"/>
          <w:shd w:fill="FFFFFF" w:val="clear"/>
        </w:rPr>
        <w:t>critical race studies; composition</w:t>
      </w:r>
    </w:p>
    <w:p>
      <w:pPr>
        <w:pStyle w:val="Normal"/>
        <w:rPr>
          <w:rFonts w:ascii="Liberation Serif" w:hAnsi="Liberation Serif"/>
          <w:b/>
          <w:b/>
          <w:sz w:val="24"/>
          <w:szCs w:val="24"/>
          <w:highlight w:val="white"/>
          <w:u w:val="single"/>
        </w:rPr>
      </w:pPr>
      <w:r>
        <w:rPr>
          <w:rFonts w:ascii="Liberation Serif" w:hAnsi="Liberation Serif"/>
          <w:b/>
          <w:sz w:val="24"/>
          <w:szCs w:val="24"/>
          <w:highlight w:val="white"/>
          <w:u w:val="single"/>
        </w:rPr>
      </w:r>
    </w:p>
    <w:p>
      <w:pPr>
        <w:pStyle w:val="Normal"/>
        <w:rPr/>
      </w:pPr>
      <w:r>
        <w:rPr>
          <w:rFonts w:ascii="Liberation Serif" w:hAnsi="Liberation Serif"/>
          <w:b/>
          <w:sz w:val="24"/>
          <w:szCs w:val="24"/>
          <w:u w:val="single"/>
        </w:rPr>
        <w:t>Education</w:t>
      </w:r>
    </w:p>
    <w:p>
      <w:pPr>
        <w:pStyle w:val="Normal"/>
        <w:rPr/>
      </w:pPr>
      <w:r>
        <w:rPr>
          <w:rFonts w:ascii="Liberation Serif" w:hAnsi="Liberation Serif"/>
        </w:rPr>
        <w:t xml:space="preserve">Ph.D. </w:t>
        <w:tab/>
        <w:t>English, University of Maryland, College Park</w:t>
      </w:r>
    </w:p>
    <w:p>
      <w:pPr>
        <w:pStyle w:val="Normal"/>
        <w:widowControl/>
        <w:suppressAutoHyphens w:val="true"/>
        <w:overflowPunct w:val="true"/>
        <w:bidi w:val="0"/>
        <w:ind w:left="720" w:right="0" w:hanging="0"/>
        <w:jc w:val="left"/>
        <w:rPr/>
      </w:pPr>
      <w:r>
        <w:rPr>
          <w:rFonts w:ascii="Liberation Serif" w:hAnsi="Liberation Serif"/>
          <w:i/>
          <w:iCs/>
        </w:rPr>
        <w:t>Insurrection in Black: Reading Race and Revolt in the Long Nineteenth Century</w:t>
      </w:r>
    </w:p>
    <w:p>
      <w:pPr>
        <w:pStyle w:val="Normal"/>
        <w:widowControl/>
        <w:suppressAutoHyphens w:val="true"/>
        <w:overflowPunct w:val="true"/>
        <w:bidi w:val="0"/>
        <w:ind w:left="720" w:right="0" w:hanging="0"/>
        <w:jc w:val="left"/>
        <w:rPr/>
      </w:pPr>
      <w:r>
        <w:rPr>
          <w:rFonts w:ascii="Liberation Serif" w:hAnsi="Liberation Serif"/>
        </w:rPr>
        <w:t>Advised by Robert S. Levine (co-chair); Edlie L. Wong (co-chair); Mary Helen Washington; Julius Fleming, Jr.</w:t>
      </w:r>
    </w:p>
    <w:p>
      <w:pPr>
        <w:pStyle w:val="Normal"/>
        <w:rPr/>
      </w:pPr>
      <w:r>
        <w:rPr>
          <w:rFonts w:ascii="Liberation Serif" w:hAnsi="Liberation Serif"/>
        </w:rPr>
        <w:t xml:space="preserve">M.A. </w:t>
        <w:tab/>
        <w:t>English (African American Literature), University of Virginia</w:t>
      </w:r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/>
      </w:pPr>
      <w:r>
        <w:rPr>
          <w:rFonts w:ascii="Liberation Serif" w:hAnsi="Liberation Serif"/>
        </w:rPr>
        <w:t xml:space="preserve">B.A. </w:t>
        <w:tab/>
        <w:t>English (Minor in Professional Education), West Chester University of Pennsylvania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/>
      </w:pPr>
      <w:r>
        <w:rPr>
          <w:rFonts w:ascii="Liberation Serif" w:hAnsi="Liberation Serif"/>
          <w:b/>
          <w:sz w:val="24"/>
          <w:szCs w:val="24"/>
          <w:u w:val="single"/>
        </w:rPr>
        <w:t>Peer Reviewed Essays</w:t>
      </w:r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“</w:t>
      </w:r>
      <w:r>
        <w:rPr>
          <w:rFonts w:ascii="Liberation Serif" w:hAnsi="Liberation Serif"/>
          <w:sz w:val="24"/>
          <w:szCs w:val="24"/>
        </w:rPr>
        <w:t xml:space="preserve">Sutton E. Griggs and Thomas R. Dixon: A Reconstruction Call and Response,” </w:t>
      </w:r>
      <w:r>
        <w:rPr>
          <w:rFonts w:ascii="Liberation Serif" w:hAnsi="Liberation Serif"/>
          <w:i/>
          <w:iCs/>
          <w:sz w:val="24"/>
          <w:szCs w:val="24"/>
        </w:rPr>
        <w:t>American Literary Realism, 1870-1910</w:t>
      </w:r>
      <w:r>
        <w:rPr>
          <w:rFonts w:ascii="Liberation Serif" w:hAnsi="Liberation Serif"/>
          <w:sz w:val="24"/>
          <w:szCs w:val="24"/>
        </w:rPr>
        <w:t>, Vol 55.3 (2023), 198-206.</w:t>
      </w:r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“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Canon Anarchy: Lucy Parsons, W. E. B. Du Bois, and the General Strike in Black Literary History,” </w:t>
      </w:r>
      <w:r>
        <w:rPr>
          <w:rFonts w:cs="Times New Roman" w:ascii="Liberation Serif" w:hAnsi="Liberation Serif"/>
          <w:b w:val="false"/>
          <w:bCs w:val="false"/>
          <w:i/>
          <w:iCs/>
          <w:sz w:val="24"/>
          <w:szCs w:val="24"/>
        </w:rPr>
        <w:t xml:space="preserve">J19: The Journal of Nineteenth-Century Americanists,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4"/>
          <w:szCs w:val="24"/>
        </w:rPr>
        <w:t>Vol 10.1 (2022), 77-96.</w:t>
      </w:r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/>
      </w:pPr>
      <w:r>
        <w:rPr>
          <w:rFonts w:ascii="Liberation Serif" w:hAnsi="Liberation Serif"/>
        </w:rPr>
        <w:t>“</w:t>
      </w:r>
      <w:r>
        <w:rPr>
          <w:rFonts w:ascii="Liberation Serif" w:hAnsi="Liberation Serif"/>
        </w:rPr>
        <w:t xml:space="preserve">Transforming Rebellion into Revolution: Rereading Cedric Robinson and Eugene Genovese,” </w:t>
      </w:r>
      <w:r>
        <w:rPr>
          <w:rFonts w:ascii="Liberation Serif" w:hAnsi="Liberation Serif"/>
          <w:i/>
          <w:iCs/>
        </w:rPr>
        <w:t>Age of Revolutions</w:t>
      </w:r>
      <w:r>
        <w:rPr>
          <w:rFonts w:ascii="Liberation Serif" w:hAnsi="Liberation Serif"/>
        </w:rPr>
        <w:t>,</w:t>
      </w:r>
      <w:r>
        <w:rPr>
          <w:rFonts w:ascii="Liberation Serif" w:hAnsi="Liberation Serif"/>
          <w:i w:val="false"/>
          <w:iCs w:val="false"/>
        </w:rPr>
        <w:t xml:space="preserve"> April 19, 2021, </w:t>
      </w:r>
      <w:hyperlink r:id="rId4">
        <w:r>
          <w:rPr>
            <w:rStyle w:val="InternetLink"/>
            <w:rFonts w:ascii="Liberation Serif" w:hAnsi="Liberation Serif"/>
            <w:i w:val="false"/>
            <w:iCs w:val="false"/>
          </w:rPr>
          <w:t>https://ageofrevolutions.com/2021/04/19/transforming-rebellion-into-revolution-rereading-cedric-robinson-and-eugene-genovese/</w:t>
        </w:r>
      </w:hyperlink>
      <w:r>
        <w:rPr>
          <w:rFonts w:ascii="Liberation Serif" w:hAnsi="Liberation Serif"/>
          <w:i w:val="false"/>
          <w:iCs w:val="false"/>
        </w:rPr>
        <w:t>.</w:t>
      </w:r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/>
      </w:pPr>
      <w:r>
        <w:rPr>
          <w:rFonts w:ascii="Liberation Serif" w:hAnsi="Liberation Serif"/>
        </w:rPr>
        <w:t>“</w:t>
      </w:r>
      <w:r>
        <w:rPr>
          <w:rFonts w:ascii="Liberation Serif" w:hAnsi="Liberation Serif"/>
        </w:rPr>
        <w:t xml:space="preserve">Rewriting Rebellion: The Douglass-Truth Debate,” </w:t>
      </w:r>
      <w:r>
        <w:rPr>
          <w:rFonts w:ascii="Liberation Serif" w:hAnsi="Liberation Serif"/>
          <w:i/>
          <w:iCs/>
        </w:rPr>
        <w:t>ESQ: A Journal of the American Renaissance</w:t>
      </w:r>
      <w:r>
        <w:rPr>
          <w:rFonts w:ascii="Liberation Serif" w:hAnsi="Liberation Serif"/>
        </w:rPr>
        <w:t>, Vol 65.1 (2019), 33-72.</w:t>
      </w:r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  <w:u w:val="none"/>
        </w:rPr>
        <w:t>“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  <w:u w:val="none"/>
        </w:rPr>
        <w:t>Nat Turner after 9/11: Kyle Baker's</w:t>
      </w:r>
      <w:r>
        <w:rPr>
          <w:rFonts w:ascii="Liberation Serif" w:hAnsi="Liberation Serif"/>
          <w:b w:val="false"/>
          <w:bCs w:val="false"/>
          <w:i/>
          <w:iCs/>
          <w:sz w:val="24"/>
          <w:szCs w:val="24"/>
          <w:u w:val="none"/>
        </w:rPr>
        <w:t xml:space="preserve"> Nat Turner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  <w:u w:val="none"/>
        </w:rPr>
        <w:t xml:space="preserve">,” </w:t>
      </w:r>
      <w:r>
        <w:rPr>
          <w:rFonts w:ascii="Liberation Serif" w:hAnsi="Liberation Serif"/>
          <w:b w:val="false"/>
          <w:bCs w:val="false"/>
          <w:i/>
          <w:iCs/>
          <w:sz w:val="24"/>
          <w:szCs w:val="24"/>
          <w:u w:val="none"/>
        </w:rPr>
        <w:t>Journal of American Studies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  <w:u w:val="none"/>
        </w:rPr>
        <w:t>, Vol 50.4 (2016), 923-51.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/>
      </w:pPr>
      <w:r>
        <w:rPr>
          <w:rFonts w:ascii="Liberation Serif" w:hAnsi="Liberation Serif"/>
          <w:b/>
          <w:bCs/>
          <w:sz w:val="24"/>
          <w:szCs w:val="24"/>
          <w:u w:val="single"/>
        </w:rPr>
        <w:t>Current Book Project</w:t>
      </w:r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/>
      </w:pPr>
      <w:r>
        <w:rPr>
          <w:rFonts w:ascii="Liberation Serif" w:hAnsi="Liberation Serif"/>
          <w:i/>
          <w:iCs/>
        </w:rPr>
        <w:t xml:space="preserve">Insurrection in Black: Rebellious Speculation in the Long Nineteenth Century US </w:t>
      </w:r>
      <w:r>
        <w:rPr>
          <w:rFonts w:ascii="Liberation Serif" w:hAnsi="Liberation Serif"/>
        </w:rPr>
        <w:t xml:space="preserve">(in progress)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Liberation Serif" w:hAnsi="Liberation Serif"/>
          <w:b/>
          <w:bCs/>
          <w:sz w:val="24"/>
          <w:szCs w:val="24"/>
          <w:u w:val="single"/>
        </w:rPr>
        <w:t>Fellowships and Awards</w:t>
      </w:r>
    </w:p>
    <w:p>
      <w:pPr>
        <w:pStyle w:val="Normal"/>
        <w:widowControl/>
        <w:bidi w:val="0"/>
        <w:ind w:left="720" w:right="0" w:hanging="720"/>
        <w:jc w:val="left"/>
        <w:rPr/>
      </w:pPr>
      <w:r>
        <w:rPr>
          <w:rFonts w:ascii="Liberation Serif" w:hAnsi="Liberation Serif"/>
        </w:rPr>
        <w:t>Faculty Development Grant, Howard Community College, 2021</w:t>
      </w:r>
    </w:p>
    <w:p>
      <w:pPr>
        <w:pStyle w:val="Normal"/>
        <w:widowControl/>
        <w:bidi w:val="0"/>
        <w:ind w:left="720" w:right="0" w:hanging="720"/>
        <w:jc w:val="left"/>
        <w:rPr/>
      </w:pPr>
      <w:r>
        <w:rPr>
          <w:rFonts w:ascii="Liberation Serif" w:hAnsi="Liberation Serif"/>
        </w:rPr>
        <w:t>Carl Bode Dissertation Prize, University of Maryland Department of English, 2019</w:t>
      </w:r>
    </w:p>
    <w:p>
      <w:pPr>
        <w:pStyle w:val="Normal"/>
        <w:widowControl/>
        <w:bidi w:val="0"/>
        <w:ind w:left="720" w:right="0" w:hanging="720"/>
        <w:jc w:val="left"/>
        <w:rPr/>
      </w:pPr>
      <w:r>
        <w:rPr>
          <w:rFonts w:ascii="Liberation Serif" w:hAnsi="Liberation Serif"/>
        </w:rPr>
        <w:t xml:space="preserve">International Conference Student Support Award, </w:t>
      </w:r>
      <w:bookmarkStart w:id="0" w:name="__DdeLink__3223_15812188341"/>
      <w:bookmarkEnd w:id="0"/>
      <w:r>
        <w:rPr>
          <w:rFonts w:ascii="Liberation Serif" w:hAnsi="Liberation Serif"/>
        </w:rPr>
        <w:t>University of Maryland Graduate School, 2019</w:t>
      </w:r>
    </w:p>
    <w:p>
      <w:pPr>
        <w:pStyle w:val="Normal"/>
        <w:widowControl/>
        <w:bidi w:val="0"/>
        <w:ind w:left="720" w:right="0" w:hanging="720"/>
        <w:jc w:val="left"/>
        <w:rPr/>
      </w:pPr>
      <w:r>
        <w:rPr>
          <w:rFonts w:ascii="Liberation Serif" w:hAnsi="Liberation Serif"/>
        </w:rPr>
        <w:t xml:space="preserve">Goldhaber Award, </w:t>
      </w:r>
      <w:r>
        <w:rPr>
          <w:rFonts w:ascii="Liberation Serif" w:hAnsi="Liberation Serif"/>
          <w:sz w:val="24"/>
          <w:szCs w:val="24"/>
        </w:rPr>
        <w:t>University of Maryland Graduate School, 2019</w:t>
      </w:r>
    </w:p>
    <w:p>
      <w:pPr>
        <w:pStyle w:val="Normal"/>
        <w:widowControl/>
        <w:bidi w:val="0"/>
        <w:ind w:left="720" w:right="0" w:hanging="720"/>
        <w:jc w:val="left"/>
        <w:rPr/>
      </w:pPr>
      <w:r>
        <w:rPr>
          <w:rFonts w:ascii="Liberation Serif" w:hAnsi="Liberation Serif"/>
          <w:sz w:val="24"/>
          <w:szCs w:val="24"/>
        </w:rPr>
        <w:t>Travel Award, University of Maryland College of Arts and Humanities, 2017</w:t>
      </w:r>
    </w:p>
    <w:p>
      <w:pPr>
        <w:pStyle w:val="Normal"/>
        <w:widowControl/>
        <w:bidi w:val="0"/>
        <w:ind w:left="720" w:right="0" w:hanging="720"/>
        <w:jc w:val="left"/>
        <w:rPr/>
      </w:pPr>
      <w:r>
        <w:rPr>
          <w:rFonts w:ascii="Liberation Serif" w:hAnsi="Liberation Serif"/>
          <w:sz w:val="24"/>
          <w:szCs w:val="24"/>
        </w:rPr>
        <w:t>Harriet Beecher Stowe Up and Coming Scholar Award, Harriet Beecher Stowe Society, 2017</w:t>
      </w:r>
    </w:p>
    <w:p>
      <w:pPr>
        <w:pStyle w:val="Normal"/>
        <w:widowControl/>
        <w:bidi w:val="0"/>
        <w:ind w:left="720" w:right="0" w:hanging="720"/>
        <w:jc w:val="left"/>
        <w:rPr/>
      </w:pPr>
      <w:r>
        <w:rPr>
          <w:rFonts w:ascii="Liberation Serif" w:hAnsi="Liberation Serif"/>
          <w:sz w:val="24"/>
          <w:szCs w:val="24"/>
        </w:rPr>
        <w:t>Summer Dissertation Fellowship, University of Maryland Department of English, 2016</w:t>
      </w:r>
    </w:p>
    <w:p>
      <w:pPr>
        <w:pStyle w:val="Normal"/>
        <w:widowControl/>
        <w:bidi w:val="0"/>
        <w:ind w:left="720" w:right="0" w:hanging="720"/>
        <w:jc w:val="left"/>
        <w:rPr/>
      </w:pPr>
      <w:r>
        <w:rPr>
          <w:rFonts w:ascii="Liberation Serif" w:hAnsi="Liberation Serif"/>
          <w:sz w:val="24"/>
          <w:szCs w:val="24"/>
        </w:rPr>
        <w:t>Travel Award, University of Maryland College of Arts and Humanities, 2016</w:t>
      </w:r>
    </w:p>
    <w:p>
      <w:pPr>
        <w:pStyle w:val="Normal"/>
        <w:widowControl/>
        <w:bidi w:val="0"/>
        <w:ind w:left="720" w:right="0" w:hanging="720"/>
        <w:jc w:val="left"/>
        <w:rPr/>
      </w:pPr>
      <w:r>
        <w:rPr>
          <w:rFonts w:ascii="Liberation Serif" w:hAnsi="Liberation Serif"/>
          <w:sz w:val="24"/>
          <w:szCs w:val="24"/>
        </w:rPr>
        <w:t>Public Humanities Fellowship in South Atlantic Studies, Virginia Foundation for the Humanities, 2013</w:t>
      </w:r>
    </w:p>
    <w:p>
      <w:pPr>
        <w:pStyle w:val="Normal"/>
        <w:rPr/>
      </w:pPr>
      <w:r>
        <w:rPr>
          <w:rFonts w:ascii="Liberation Serif" w:hAnsi="Liberation Serif"/>
          <w:sz w:val="24"/>
          <w:szCs w:val="24"/>
          <w:shd w:fill="FFFFFF" w:val="clear"/>
        </w:rPr>
        <w:t>College of Arts and Sciences Student Research Fund, West Chester University, 2009</w:t>
      </w:r>
    </w:p>
    <w:p>
      <w:pPr>
        <w:pStyle w:val="Normal"/>
        <w:rPr/>
      </w:pPr>
      <w:r>
        <w:rPr>
          <w:rFonts w:ascii="Liberation Serif" w:hAnsi="Liberation Serif"/>
          <w:sz w:val="24"/>
          <w:szCs w:val="24"/>
          <w:shd w:fill="FFFFFF" w:val="clear"/>
        </w:rPr>
        <w:t>Alan France Memorial Award, West Chester University Department of English, 2007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/>
      </w:pPr>
      <w:r>
        <w:rPr>
          <w:rFonts w:ascii="Liberation Serif" w:hAnsi="Liberation Serif"/>
          <w:b/>
          <w:sz w:val="24"/>
          <w:szCs w:val="24"/>
          <w:u w:val="single"/>
        </w:rPr>
        <w:t>Selected Papers and Presentations</w:t>
      </w:r>
    </w:p>
    <w:p>
      <w:pPr>
        <w:pStyle w:val="Normal"/>
        <w:widowControl/>
        <w:tabs>
          <w:tab w:val="left" w:pos="-720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53" w:leader="none"/>
          <w:tab w:val="left" w:pos="8640" w:leader="none"/>
          <w:tab w:val="left" w:pos="9360" w:leader="none"/>
          <w:tab w:val="left" w:pos="10080" w:leader="none"/>
        </w:tabs>
        <w:suppressAutoHyphens w:val="true"/>
        <w:overflowPunct w:val="true"/>
        <w:bidi w:val="0"/>
        <w:spacing w:lineRule="auto" w:line="240"/>
        <w:ind w:left="720" w:right="0" w:hanging="720"/>
        <w:jc w:val="left"/>
        <w:rPr/>
      </w:pPr>
      <w:r>
        <w:rPr>
          <w:rFonts w:eastAsia="Times New Roman" w:cs="Times New Roman"/>
          <w:color w:val="00000A"/>
          <w:kern w:val="0"/>
          <w:sz w:val="24"/>
          <w:szCs w:val="24"/>
          <w:lang w:val="en-US" w:eastAsia="en-US" w:bidi="ar-SA"/>
        </w:rPr>
        <w:t>“</w:t>
      </w:r>
      <w:r>
        <w:rPr>
          <w:rFonts w:eastAsia="Times New Roman" w:cs="Times New Roman"/>
          <w:color w:val="00000A"/>
          <w:kern w:val="0"/>
          <w:sz w:val="24"/>
          <w:szCs w:val="24"/>
          <w:lang w:val="en-US" w:eastAsia="en-US" w:bidi="ar-SA"/>
        </w:rPr>
        <w:t xml:space="preserve">Martin Delany and the Time of Revolution: </w:t>
      </w:r>
      <w:r>
        <w:rPr>
          <w:rFonts w:eastAsia="Times New Roman" w:cs="Times New Roman"/>
          <w:i/>
          <w:iCs/>
          <w:color w:val="00000A"/>
          <w:kern w:val="0"/>
          <w:sz w:val="24"/>
          <w:szCs w:val="24"/>
          <w:lang w:val="en-US" w:eastAsia="en-US" w:bidi="ar-SA"/>
        </w:rPr>
        <w:t>Blake</w:t>
      </w:r>
      <w:r>
        <w:rPr>
          <w:rFonts w:eastAsia="Times New Roman" w:cs="Times New Roman"/>
          <w:color w:val="00000A"/>
          <w:kern w:val="0"/>
          <w:sz w:val="24"/>
          <w:szCs w:val="24"/>
          <w:lang w:val="en-US" w:eastAsia="en-US" w:bidi="ar-SA"/>
        </w:rPr>
        <w:t xml:space="preserve"> after the George Floyd Uprising,” Second Annual Martin R. Delany Symposium, Heinz History Center, August 2023</w:t>
      </w:r>
    </w:p>
    <w:p>
      <w:pPr>
        <w:pStyle w:val="Normal"/>
        <w:widowControl/>
        <w:tabs>
          <w:tab w:val="left" w:pos="-720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53" w:leader="none"/>
          <w:tab w:val="left" w:pos="8640" w:leader="none"/>
          <w:tab w:val="left" w:pos="9360" w:leader="none"/>
          <w:tab w:val="left" w:pos="10080" w:leader="none"/>
        </w:tabs>
        <w:suppressAutoHyphens w:val="true"/>
        <w:overflowPunct w:val="false"/>
        <w:bidi w:val="0"/>
        <w:ind w:left="720" w:right="0" w:hanging="720"/>
        <w:jc w:val="both"/>
        <w:rPr/>
      </w:pPr>
      <w:r>
        <w:rPr>
          <w:rFonts w:eastAsia="Times New Roman" w:cs="Times New Roman"/>
          <w:color w:val="00000A"/>
          <w:kern w:val="0"/>
          <w:sz w:val="24"/>
          <w:szCs w:val="24"/>
          <w:lang w:val="en-US" w:eastAsia="en-US" w:bidi="ar-SA"/>
        </w:rPr>
        <w:t>Respondent</w:t>
      </w:r>
      <w:r>
        <w:rPr/>
        <w:t>, “Frederick Douglass Day,” Talbot County, Maryland, September 24, 2022</w:t>
      </w:r>
    </w:p>
    <w:p>
      <w:pPr>
        <w:pStyle w:val="Normal"/>
        <w:widowControl/>
        <w:tabs>
          <w:tab w:val="left" w:pos="-720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53" w:leader="none"/>
          <w:tab w:val="left" w:pos="8640" w:leader="none"/>
          <w:tab w:val="left" w:pos="9360" w:leader="none"/>
          <w:tab w:val="left" w:pos="10080" w:leader="none"/>
        </w:tabs>
        <w:suppressAutoHyphens w:val="true"/>
        <w:overflowPunct w:val="true"/>
        <w:bidi w:val="0"/>
        <w:ind w:left="720" w:right="0" w:hanging="720"/>
        <w:jc w:val="both"/>
        <w:rPr/>
      </w:pPr>
      <w:bookmarkStart w:id="1" w:name="__DdeLink__2085_2180172142"/>
      <w:r>
        <w:rPr/>
        <w:t>Panelist, “‘Poem About My Rights’ (and lack thereof): A Talking Circle,” Howard Community College, March 14, 2022</w:t>
      </w:r>
      <w:bookmarkEnd w:id="1"/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/>
      </w:pPr>
      <w:r>
        <w:rPr/>
        <w:t>Frederick Douglass Day, organizer, Howard Community College, February 14, 2022</w:t>
      </w:r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/>
      </w:pPr>
      <w:r>
        <w:rPr/>
        <w:t xml:space="preserve">The Nat Turner Rebellion at 190: A Legacy of Black Resistance, symposium organizer, </w:t>
      </w:r>
      <w:bookmarkStart w:id="2" w:name="__DdeLink__2182_728845301"/>
      <w:r>
        <w:rPr/>
        <w:t>Howard Community College, November 11, 2021</w:t>
      </w:r>
      <w:bookmarkEnd w:id="2"/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/>
      </w:pPr>
      <w:r>
        <w:rPr/>
        <w:t>“</w:t>
      </w:r>
      <w:r>
        <w:rPr/>
        <w:t xml:space="preserve">Nat Turner on the Page: Kyle Baker’s </w:t>
      </w:r>
      <w:r>
        <w:rPr>
          <w:i/>
          <w:iCs/>
        </w:rPr>
        <w:t>Nat Turner</w:t>
      </w:r>
      <w:r>
        <w:rPr/>
        <w:t>,” The Nat Rebellion at 190 Symposium, Howard Community College, November 11, 2021</w:t>
      </w:r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/>
      </w:pPr>
      <w:r>
        <w:rPr/>
        <w:t>“</w:t>
      </w:r>
      <w:r>
        <w:rPr/>
        <w:t>Encounters with Early Black Radicalism,” chair and co-organizer (with Lori Leavell), American Studies Association, November 2020 (panel accepted, but conference delayed due to pandemic conditions)</w:t>
      </w:r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/>
      </w:pPr>
      <w:r>
        <w:rPr/>
        <w:t>“</w:t>
      </w:r>
      <w:r>
        <w:rPr/>
        <w:t>Personal Writing and the Pandemic: or, Teaching in a Crisis,” Writing Teachers’ Workshop, Howard Community College, August 14, 2020</w:t>
      </w:r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/>
      </w:pPr>
      <w:r>
        <w:rPr>
          <w:rFonts w:ascii="Liberation Serif" w:hAnsi="Liberation Serif"/>
          <w:shd w:fill="FFFFFF" w:val="clear"/>
        </w:rPr>
        <w:t>“</w:t>
      </w:r>
      <w:r>
        <w:rPr>
          <w:rFonts w:ascii="Liberation Serif" w:hAnsi="Liberation Serif"/>
          <w:shd w:fill="FFFFFF" w:val="clear"/>
        </w:rPr>
        <w:t>Marching On: Culture, Rhetoric, and Racial Justice Movements,” guest lecture for SPCH 115: Intercultural Communication, Howard Community College, September 12, 2019</w:t>
      </w:r>
    </w:p>
    <w:p>
      <w:pPr>
        <w:pStyle w:val="Normal"/>
        <w:widowControl/>
        <w:suppressAutoHyphens w:val="true"/>
        <w:overflowPunct w:val="true"/>
        <w:bidi w:val="0"/>
        <w:ind w:left="720" w:right="0" w:hanging="720"/>
        <w:jc w:val="left"/>
        <w:rPr/>
      </w:pPr>
      <w:r>
        <w:rPr>
          <w:rFonts w:ascii="Liberation Serif" w:hAnsi="Liberation Serif"/>
        </w:rPr>
        <w:t>“</w:t>
      </w:r>
      <w:r>
        <w:rPr>
          <w:rFonts w:ascii="Liberation Serif" w:hAnsi="Liberation Serif"/>
        </w:rPr>
        <w:t>'Waging' Slave Revolt: Lucy Parsons, Antislavery Rhetoric, and the Postbellum Working Class,” British Association for American Studies Conference, University of Sussex, April 2019</w:t>
      </w:r>
    </w:p>
    <w:p>
      <w:pPr>
        <w:pStyle w:val="Normal"/>
        <w:widowControl/>
        <w:bidi w:val="0"/>
        <w:ind w:left="720" w:right="0" w:hanging="720"/>
        <w:jc w:val="left"/>
        <w:rPr/>
      </w:pPr>
      <w:r>
        <w:rPr>
          <w:rFonts w:ascii="Liberation Serif" w:hAnsi="Liberation Serif"/>
          <w:shd w:fill="FFFFFF" w:val="clear"/>
        </w:rPr>
        <w:t>“</w:t>
      </w:r>
      <w:r>
        <w:rPr>
          <w:rFonts w:ascii="Liberation Serif" w:hAnsi="Liberation Serif"/>
          <w:shd w:fill="FFFFFF" w:val="clear"/>
        </w:rPr>
        <w:t>'Frederick, Is God Dead?': Reading the Douglass-Truth Debate,” Frederick Douglass Bicentennial Interdisciplinary Conference, West Chester University, April 2018</w:t>
      </w:r>
    </w:p>
    <w:p>
      <w:pPr>
        <w:pStyle w:val="Normal"/>
        <w:widowControl/>
        <w:bidi w:val="0"/>
        <w:ind w:left="720" w:right="0" w:hanging="720"/>
        <w:jc w:val="left"/>
        <w:rPr/>
      </w:pPr>
      <w:r>
        <w:rPr>
          <w:rFonts w:ascii="Liberation Serif" w:hAnsi="Liberation Serif"/>
        </w:rPr>
        <w:t>“</w:t>
      </w:r>
      <w:r>
        <w:rPr>
          <w:rFonts w:ascii="Liberation Serif" w:hAnsi="Liberation Serif"/>
        </w:rPr>
        <w:t>Anarchy in the Archive: Finding Lucy Parsons,” C19, Albuquerque, NM, March 2018</w:t>
      </w:r>
    </w:p>
    <w:p>
      <w:pPr>
        <w:pStyle w:val="Normal"/>
        <w:widowControl/>
        <w:bidi w:val="0"/>
        <w:ind w:left="720" w:right="0" w:hanging="720"/>
        <w:jc w:val="left"/>
        <w:rPr/>
      </w:pPr>
      <w:r>
        <w:rPr>
          <w:rFonts w:ascii="Liberation Serif" w:hAnsi="Liberation Serif"/>
        </w:rPr>
        <w:t>Panelist, “Ins and Outs of Academic Publishing,” University of Maryland Library, February 2019</w:t>
      </w:r>
    </w:p>
    <w:p>
      <w:pPr>
        <w:pStyle w:val="Normal"/>
        <w:widowControl/>
        <w:bidi w:val="0"/>
        <w:ind w:left="720" w:right="0" w:hanging="720"/>
        <w:jc w:val="left"/>
        <w:rPr/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  <w:shd w:fill="FFFFFF" w:val="clear"/>
        </w:rPr>
        <w:t>“</w:t>
      </w:r>
      <w:r>
        <w:rPr>
          <w:rFonts w:ascii="Liberation Serif" w:hAnsi="Liberation Serif"/>
          <w:sz w:val="24"/>
          <w:szCs w:val="24"/>
          <w:shd w:fill="FFFFFF" w:val="clear"/>
        </w:rPr>
        <w:t xml:space="preserve">Rewriting Douglass and Truth: Stowe's </w:t>
      </w:r>
      <w:r>
        <w:rPr>
          <w:rFonts w:ascii="Liberation Serif" w:hAnsi="Liberation Serif"/>
          <w:i/>
          <w:iCs/>
          <w:sz w:val="24"/>
          <w:szCs w:val="24"/>
          <w:shd w:fill="FFFFFF" w:val="clear"/>
        </w:rPr>
        <w:t>Independent</w:t>
      </w:r>
      <w:r>
        <w:rPr>
          <w:rFonts w:ascii="Liberation Serif" w:hAnsi="Liberation Serif"/>
          <w:sz w:val="24"/>
          <w:szCs w:val="24"/>
          <w:shd w:fill="FFFFFF" w:val="clear"/>
        </w:rPr>
        <w:t xml:space="preserve"> and </w:t>
      </w:r>
      <w:r>
        <w:rPr>
          <w:rFonts w:ascii="Liberation Serif" w:hAnsi="Liberation Serif"/>
          <w:i/>
          <w:iCs/>
          <w:sz w:val="24"/>
          <w:szCs w:val="24"/>
          <w:shd w:fill="FFFFFF" w:val="clear"/>
        </w:rPr>
        <w:t>Atlantic</w:t>
      </w:r>
      <w:r>
        <w:rPr>
          <w:rFonts w:ascii="Liberation Serif" w:hAnsi="Liberation Serif"/>
          <w:sz w:val="24"/>
          <w:szCs w:val="24"/>
          <w:shd w:fill="FFFFFF" w:val="clear"/>
        </w:rPr>
        <w:t xml:space="preserve"> Articles,” American Literature Association Conference, Boston, MA, May 2017 </w:t>
      </w:r>
    </w:p>
    <w:p>
      <w:pPr>
        <w:pStyle w:val="Normal"/>
        <w:widowControl/>
        <w:bidi w:val="0"/>
        <w:ind w:left="720" w:right="0" w:hanging="720"/>
        <w:jc w:val="left"/>
        <w:rPr/>
      </w:pPr>
      <w:r>
        <w:rPr>
          <w:rFonts w:ascii="Liberation Serif" w:hAnsi="Liberation Serif"/>
          <w:sz w:val="24"/>
          <w:szCs w:val="24"/>
          <w:shd w:fill="FFFFFF" w:val="clear"/>
        </w:rPr>
        <w:t>“</w:t>
      </w:r>
      <w:r>
        <w:rPr>
          <w:rFonts w:ascii="Liberation Serif" w:hAnsi="Liberation Serif"/>
          <w:sz w:val="24"/>
          <w:szCs w:val="24"/>
          <w:shd w:fill="FFFFFF" w:val="clear"/>
        </w:rPr>
        <w:t>'There Wasn't Any Riot Any More': Riot and Race from Reconstruction to #Black Lives Matter,” Northeast Modern Language Association Conference, Baltimore, MD, March 2017</w:t>
      </w:r>
    </w:p>
    <w:p>
      <w:pPr>
        <w:pStyle w:val="Normal"/>
        <w:widowControl/>
        <w:bidi w:val="0"/>
        <w:spacing w:lineRule="auto" w:line="240"/>
        <w:ind w:left="720" w:right="0" w:hanging="720"/>
        <w:jc w:val="left"/>
        <w:rPr/>
      </w:pPr>
      <w:r>
        <w:rPr>
          <w:rFonts w:ascii="Liberation Serif" w:hAnsi="Liberation Serif"/>
          <w:sz w:val="24"/>
          <w:szCs w:val="24"/>
          <w:shd w:fill="FFFFFF" w:val="clear"/>
        </w:rPr>
        <w:t>“</w:t>
      </w:r>
      <w:r>
        <w:rPr>
          <w:rFonts w:ascii="Liberation Serif" w:hAnsi="Liberation Serif"/>
          <w:sz w:val="24"/>
          <w:szCs w:val="24"/>
          <w:shd w:fill="FFFFFF" w:val="clear"/>
        </w:rPr>
        <w:t>Insurrection Interrupted: Revolt, Contingency, and African American Literature,” Celebrating African American Literature and Language: Race and Resistance, Penn State University, October 2016</w:t>
      </w:r>
    </w:p>
    <w:p>
      <w:pPr>
        <w:pStyle w:val="Normal"/>
        <w:widowControl/>
        <w:bidi w:val="0"/>
        <w:spacing w:lineRule="auto" w:line="240"/>
        <w:ind w:left="720" w:right="0" w:hanging="720"/>
        <w:jc w:val="left"/>
        <w:rPr/>
      </w:pPr>
      <w:r>
        <w:rPr>
          <w:rFonts w:ascii="Liberation Serif" w:hAnsi="Liberation Serif"/>
          <w:sz w:val="24"/>
          <w:szCs w:val="24"/>
        </w:rPr>
        <w:t>“</w:t>
      </w:r>
      <w:r>
        <w:rPr>
          <w:rFonts w:ascii="Liberation Serif" w:hAnsi="Liberation Serif"/>
          <w:sz w:val="24"/>
          <w:szCs w:val="24"/>
        </w:rPr>
        <w:t>'The Key-Note of Another Harmony': Affect and Argument-Making Violence from Stowe to Black Lives Matter,” American Literature Association Conference, San Francisco, CA, May 2016</w:t>
      </w:r>
    </w:p>
    <w:p>
      <w:pPr>
        <w:pStyle w:val="Normal"/>
        <w:widowControl/>
        <w:bidi w:val="0"/>
        <w:spacing w:lineRule="auto" w:line="240"/>
        <w:ind w:left="720" w:right="0" w:hanging="720"/>
        <w:jc w:val="left"/>
        <w:rPr/>
      </w:pPr>
      <w:r>
        <w:rPr>
          <w:rFonts w:ascii="Liberation Serif" w:hAnsi="Liberation Serif"/>
          <w:sz w:val="24"/>
          <w:szCs w:val="24"/>
        </w:rPr>
        <w:t>Respondent, “American Niceness: From Thomas Jefferson to #Freehugs” by Carrie Bramen, Local Americanists, University of Maryland, May 2016</w:t>
      </w:r>
    </w:p>
    <w:p>
      <w:pPr>
        <w:pStyle w:val="Normal"/>
        <w:widowControl/>
        <w:bidi w:val="0"/>
        <w:spacing w:lineRule="auto" w:line="240"/>
        <w:ind w:left="720" w:right="0" w:hanging="720"/>
        <w:jc w:val="left"/>
        <w:rPr/>
      </w:pPr>
      <w:r>
        <w:rPr>
          <w:rFonts w:ascii="Liberation Serif" w:hAnsi="Liberation Serif"/>
          <w:sz w:val="24"/>
          <w:szCs w:val="24"/>
        </w:rPr>
        <w:t>“</w:t>
      </w:r>
      <w:r>
        <w:rPr>
          <w:rFonts w:ascii="Liberation Serif" w:hAnsi="Liberation Serif"/>
          <w:sz w:val="24"/>
          <w:szCs w:val="24"/>
        </w:rPr>
        <w:t>Insurrection in Black: Reading Race and Revolt from Slavery to Black Lives Matter,” Common Threads in Arts &amp; Humanities Collaborative Research Symposium, University of Maryland, March 2016</w:t>
      </w:r>
    </w:p>
    <w:p>
      <w:pPr>
        <w:pStyle w:val="Normal"/>
        <w:widowControl/>
        <w:bidi w:val="0"/>
        <w:ind w:left="720" w:right="0" w:hanging="720"/>
        <w:jc w:val="left"/>
        <w:rPr/>
      </w:pPr>
      <w:r>
        <w:rPr>
          <w:rFonts w:ascii="Liberation Serif" w:hAnsi="Liberation Serif"/>
          <w:sz w:val="24"/>
          <w:szCs w:val="24"/>
        </w:rPr>
        <w:t>“</w:t>
      </w:r>
      <w:r>
        <w:rPr>
          <w:rFonts w:ascii="Liberation Serif" w:hAnsi="Liberation Serif"/>
          <w:sz w:val="24"/>
          <w:szCs w:val="24"/>
        </w:rPr>
        <w:t>Nat Turner after 9/11,” Radical Historiographies Symposium, Rutgers University, March 2014</w:t>
      </w:r>
    </w:p>
    <w:p>
      <w:pPr>
        <w:pStyle w:val="Normal"/>
        <w:widowControl/>
        <w:suppressAutoHyphens w:val="true"/>
        <w:overflowPunct w:val="false"/>
        <w:bidi w:val="0"/>
        <w:ind w:left="720" w:right="0" w:hanging="720"/>
        <w:jc w:val="left"/>
        <w:rPr/>
      </w:pPr>
      <w:r>
        <w:rPr>
          <w:rFonts w:ascii="Liberation Serif" w:hAnsi="Liberation Serif"/>
          <w:sz w:val="24"/>
          <w:szCs w:val="24"/>
        </w:rPr>
        <w:t>“</w:t>
      </w:r>
      <w:r>
        <w:rPr>
          <w:rFonts w:ascii="Liberation Serif" w:hAnsi="Liberation Serif"/>
          <w:sz w:val="24"/>
          <w:szCs w:val="24"/>
        </w:rPr>
        <w:t xml:space="preserve">Secret Publics and Utopian Uplift in Sutton Griggs’s </w:t>
      </w:r>
      <w:r>
        <w:rPr>
          <w:rFonts w:ascii="Liberation Serif" w:hAnsi="Liberation Serif"/>
          <w:i/>
          <w:sz w:val="24"/>
          <w:szCs w:val="24"/>
        </w:rPr>
        <w:t>Imperium in Imperio</w:t>
      </w:r>
      <w:r>
        <w:rPr>
          <w:rFonts w:ascii="Liberation Serif" w:hAnsi="Liberation Serif"/>
          <w:sz w:val="24"/>
          <w:szCs w:val="24"/>
        </w:rPr>
        <w:t>,” Pacific Ancient and Modern Language Association Conference, Seattle, WA, October 2012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Liberation Serif" w:hAnsi="Liberation Serif"/>
          <w:b/>
          <w:bCs/>
          <w:sz w:val="24"/>
          <w:szCs w:val="24"/>
          <w:u w:val="single"/>
          <w:shd w:fill="FFFFFF" w:val="clear"/>
        </w:rPr>
        <w:t>Teaching</w:t>
      </w:r>
    </w:p>
    <w:p>
      <w:pPr>
        <w:pStyle w:val="Normal"/>
        <w:rPr/>
      </w:pPr>
      <w:r>
        <w:rPr>
          <w:rFonts w:ascii="Liberation Serif" w:hAnsi="Liberation Serif"/>
          <w:i/>
          <w:iCs/>
        </w:rPr>
        <w:t>Howard Community College</w:t>
      </w:r>
    </w:p>
    <w:p>
      <w:pPr>
        <w:pStyle w:val="Normal"/>
        <w:rPr/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  <w:u w:val="single"/>
        </w:rPr>
        <w:t>Instructor of Record</w:t>
      </w:r>
    </w:p>
    <w:p>
      <w:pPr>
        <w:pStyle w:val="Normal"/>
        <w:widowControl/>
        <w:suppressAutoHyphens w:val="true"/>
        <w:overflowPunct w:val="true"/>
        <w:bidi w:val="0"/>
        <w:ind w:left="1440" w:right="0" w:hanging="720"/>
        <w:jc w:val="left"/>
        <w:rPr/>
      </w:pPr>
      <w:r>
        <w:rPr/>
        <w:t>ENGL 201: American Literature I</w:t>
      </w:r>
    </w:p>
    <w:p>
      <w:pPr>
        <w:pStyle w:val="Normal"/>
        <w:widowControl/>
        <w:suppressAutoHyphens w:val="true"/>
        <w:overflowPunct w:val="true"/>
        <w:bidi w:val="0"/>
        <w:ind w:left="1440" w:right="0" w:hanging="720"/>
        <w:jc w:val="left"/>
        <w:rPr/>
      </w:pPr>
      <w:r>
        <w:rPr/>
        <w:t>ENGL 202: American Literature II</w:t>
      </w:r>
    </w:p>
    <w:p>
      <w:pPr>
        <w:pStyle w:val="Normal"/>
        <w:widowControl/>
        <w:suppressAutoHyphens w:val="true"/>
        <w:overflowPunct w:val="true"/>
        <w:bidi w:val="0"/>
        <w:ind w:left="1440" w:right="0" w:hanging="720"/>
        <w:jc w:val="left"/>
        <w:rPr/>
      </w:pPr>
      <w:r>
        <w:rPr/>
        <w:t>ENGL 206: African American Literature</w:t>
      </w:r>
    </w:p>
    <w:p>
      <w:pPr>
        <w:pStyle w:val="Normal"/>
        <w:widowControl/>
        <w:suppressAutoHyphens w:val="true"/>
        <w:overflowPunct w:val="true"/>
        <w:bidi w:val="0"/>
        <w:ind w:left="1440" w:right="0" w:hanging="720"/>
        <w:jc w:val="left"/>
        <w:rPr/>
      </w:pPr>
      <w:r>
        <w:rPr/>
        <w:t>ENGL 207: Ethics in Literature</w:t>
      </w:r>
    </w:p>
    <w:p>
      <w:pPr>
        <w:pStyle w:val="Normal"/>
        <w:widowControl/>
        <w:suppressAutoHyphens w:val="true"/>
        <w:overflowPunct w:val="true"/>
        <w:bidi w:val="0"/>
        <w:ind w:left="1440" w:right="0" w:hanging="720"/>
        <w:jc w:val="left"/>
        <w:rPr/>
      </w:pPr>
      <w:r>
        <w:rPr/>
        <w:t>ENGL 210: Fiction/Drama/Poetry</w:t>
      </w:r>
    </w:p>
    <w:p>
      <w:pPr>
        <w:pStyle w:val="Normal"/>
        <w:widowControl/>
        <w:suppressAutoHyphens w:val="true"/>
        <w:overflowPunct w:val="true"/>
        <w:bidi w:val="0"/>
        <w:ind w:left="1440" w:right="0" w:hanging="720"/>
        <w:jc w:val="left"/>
        <w:rPr/>
      </w:pPr>
      <w:r>
        <w:rPr>
          <w:rFonts w:ascii="Liberation Serif" w:hAnsi="Liberation Serif"/>
        </w:rPr>
        <w:t>ENGL 121: College Composition</w:t>
      </w:r>
    </w:p>
    <w:p>
      <w:pPr>
        <w:pStyle w:val="Normal"/>
        <w:widowControl/>
        <w:suppressAutoHyphens w:val="true"/>
        <w:overflowPunct w:val="true"/>
        <w:bidi w:val="0"/>
        <w:ind w:left="1440" w:right="0" w:hanging="720"/>
        <w:jc w:val="left"/>
        <w:rPr/>
      </w:pPr>
      <w:r>
        <w:rPr>
          <w:rFonts w:ascii="Liberation Serif" w:hAnsi="Liberation Serif"/>
        </w:rPr>
        <w:t>ENGL 121: College Composition (Developmental)</w:t>
      </w:r>
    </w:p>
    <w:p>
      <w:pPr>
        <w:pStyle w:val="Normal"/>
        <w:widowControl/>
        <w:suppressAutoHyphens w:val="true"/>
        <w:overflowPunct w:val="true"/>
        <w:bidi w:val="0"/>
        <w:ind w:left="1440" w:right="0" w:hanging="720"/>
        <w:jc w:val="left"/>
        <w:rPr/>
      </w:pPr>
      <w:r>
        <w:rPr>
          <w:rFonts w:ascii="Liberation Serif" w:hAnsi="Liberation Serif"/>
        </w:rPr>
        <w:t>ENGL 096: Fundamentals of Academic Reading</w:t>
      </w:r>
    </w:p>
    <w:p>
      <w:pPr>
        <w:pStyle w:val="Normal"/>
        <w:widowControl/>
        <w:suppressAutoHyphens w:val="true"/>
        <w:overflowPunct w:val="true"/>
        <w:bidi w:val="0"/>
        <w:ind w:left="1440" w:right="0" w:hanging="720"/>
        <w:jc w:val="left"/>
        <w:rPr/>
      </w:pPr>
      <w:r>
        <w:rPr>
          <w:rFonts w:ascii="Liberation Serif" w:hAnsi="Liberation Serif"/>
        </w:rPr>
        <w:t>FYEX 100: First Year Experience</w:t>
      </w:r>
    </w:p>
    <w:p>
      <w:pPr>
        <w:pStyle w:val="Normal"/>
        <w:widowControl/>
        <w:suppressAutoHyphens w:val="true"/>
        <w:overflowPunct w:val="true"/>
        <w:bidi w:val="0"/>
        <w:ind w:left="1440" w:right="0" w:hanging="720"/>
        <w:jc w:val="left"/>
        <w:rPr/>
      </w:pPr>
      <w:r>
        <w:rPr>
          <w:rFonts w:ascii="Liberation Serif" w:hAnsi="Liberation Serif"/>
        </w:rPr>
        <w:t>INFO 100: Information Literacy</w:t>
      </w:r>
    </w:p>
    <w:p>
      <w:pPr>
        <w:pStyle w:val="Normal"/>
        <w:widowControl/>
        <w:suppressAutoHyphens w:val="true"/>
        <w:overflowPunct w:val="true"/>
        <w:bidi w:val="0"/>
        <w:ind w:left="1440" w:right="0" w:hanging="72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/>
      </w:pPr>
      <w:r>
        <w:rPr>
          <w:rFonts w:ascii="Liberation Serif" w:hAnsi="Liberation Serif"/>
          <w:i/>
          <w:iCs/>
        </w:rPr>
        <w:t>Goucher Prison Education Partnership</w:t>
      </w:r>
    </w:p>
    <w:p>
      <w:pPr>
        <w:pStyle w:val="Normal"/>
        <w:rPr/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  <w:u w:val="single"/>
        </w:rPr>
        <w:t>Instructor of Record</w:t>
      </w:r>
    </w:p>
    <w:p>
      <w:pPr>
        <w:pStyle w:val="ListParagraph"/>
        <w:widowControl/>
        <w:suppressAutoHyphens w:val="true"/>
        <w:overflowPunct w:val="true"/>
        <w:bidi w:val="0"/>
        <w:spacing w:before="0" w:after="0"/>
        <w:ind w:left="720" w:right="0" w:hanging="0"/>
        <w:contextualSpacing/>
        <w:jc w:val="left"/>
        <w:rPr/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>LIT 275: Literature of the Harlem Renaissance</w:t>
      </w:r>
    </w:p>
    <w:p>
      <w:pPr>
        <w:pStyle w:val="ListParagraph"/>
        <w:widowControl/>
        <w:suppressAutoHyphens w:val="true"/>
        <w:overflowPunct w:val="true"/>
        <w:bidi w:val="0"/>
        <w:spacing w:before="0" w:after="0"/>
        <w:ind w:left="720" w:right="0" w:hanging="0"/>
        <w:contextualSpacing/>
        <w:jc w:val="left"/>
        <w:rPr/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>WRT 181: Writing Studies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/>
      </w:pPr>
      <w:r>
        <w:rPr>
          <w:rFonts w:ascii="Liberation Serif" w:hAnsi="Liberation Serif"/>
          <w:i/>
          <w:iCs/>
        </w:rPr>
        <w:t>University of Maryland, College Park</w:t>
      </w:r>
    </w:p>
    <w:p>
      <w:pPr>
        <w:pStyle w:val="Normal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  <w:u w:val="none"/>
          <w:shd w:fill="FFFFFF" w:val="clear"/>
        </w:rPr>
        <w:tab/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  <w:u w:val="single"/>
          <w:shd w:fill="FFFFFF" w:val="clear"/>
        </w:rPr>
        <w:t>Instructor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  <w:highlight w:val="white"/>
          <w:u w:val="single"/>
          <w:shd w:fill="FFFFFF" w:val="clear"/>
        </w:rPr>
        <w:t xml:space="preserve"> of Record</w:t>
      </w:r>
    </w:p>
    <w:p>
      <w:pPr>
        <w:pStyle w:val="ListParagraph"/>
        <w:widowControl/>
        <w:suppressAutoHyphens w:val="true"/>
        <w:overflowPunct w:val="true"/>
        <w:bidi w:val="0"/>
        <w:spacing w:before="0" w:after="0"/>
        <w:ind w:left="1440" w:right="0" w:hanging="720"/>
        <w:contextualSpacing/>
        <w:jc w:val="left"/>
        <w:rPr/>
      </w:pPr>
      <w:r>
        <w:rPr>
          <w:rFonts w:ascii="Liberation Serif" w:hAnsi="Liberation Serif"/>
          <w:sz w:val="24"/>
          <w:szCs w:val="24"/>
        </w:rPr>
        <w:t>ENGL 221: American Literature: Beginning to 1865</w:t>
      </w:r>
    </w:p>
    <w:p>
      <w:pPr>
        <w:pStyle w:val="ListParagraph"/>
        <w:widowControl/>
        <w:suppressAutoHyphens w:val="true"/>
        <w:overflowPunct w:val="true"/>
        <w:bidi w:val="0"/>
        <w:spacing w:before="0" w:after="0"/>
        <w:ind w:left="1440" w:right="0" w:hanging="720"/>
        <w:contextualSpacing/>
        <w:jc w:val="left"/>
        <w:rPr/>
      </w:pPr>
      <w:r>
        <w:rPr>
          <w:rFonts w:ascii="Liberation Serif" w:hAnsi="Liberation Serif"/>
          <w:sz w:val="24"/>
          <w:szCs w:val="24"/>
          <w:shd w:fill="FFFFFF" w:val="clear"/>
        </w:rPr>
        <w:t>ENGL 234: African American Literature and Culture</w:t>
      </w:r>
    </w:p>
    <w:p>
      <w:pPr>
        <w:pStyle w:val="ListParagraph"/>
        <w:widowControl/>
        <w:suppressAutoHyphens w:val="true"/>
        <w:overflowPunct w:val="true"/>
        <w:bidi w:val="0"/>
        <w:spacing w:before="0" w:after="0"/>
        <w:ind w:left="1440" w:right="0" w:hanging="720"/>
        <w:contextualSpacing/>
        <w:jc w:val="left"/>
        <w:rPr/>
      </w:pPr>
      <w:r>
        <w:rPr>
          <w:rFonts w:ascii="Liberation Serif" w:hAnsi="Liberation Serif"/>
          <w:sz w:val="24"/>
          <w:szCs w:val="24"/>
        </w:rPr>
        <w:t>CMLT 235: Black Diaspora Literature and Culture</w:t>
      </w:r>
    </w:p>
    <w:p>
      <w:pPr>
        <w:pStyle w:val="ListParagraph"/>
        <w:widowControl/>
        <w:suppressAutoHyphens w:val="true"/>
        <w:overflowPunct w:val="true"/>
        <w:bidi w:val="0"/>
        <w:spacing w:before="0" w:after="0"/>
        <w:ind w:left="1440" w:right="0" w:hanging="720"/>
        <w:contextualSpacing/>
        <w:jc w:val="left"/>
        <w:rPr/>
      </w:pPr>
      <w:r>
        <w:rPr>
          <w:rFonts w:ascii="Liberation Serif" w:hAnsi="Liberation Serif"/>
          <w:sz w:val="24"/>
          <w:szCs w:val="24"/>
        </w:rPr>
        <w:t>ENGL 101: Academic Writing: “Writing the University of Maryland”</w:t>
      </w:r>
    </w:p>
    <w:p>
      <w:pPr>
        <w:pStyle w:val="ListParagraph"/>
        <w:widowControl/>
        <w:suppressAutoHyphens w:val="true"/>
        <w:overflowPunct w:val="true"/>
        <w:bidi w:val="0"/>
        <w:spacing w:before="0" w:after="0"/>
        <w:ind w:left="1440" w:right="0" w:hanging="720"/>
        <w:contextualSpacing/>
        <w:jc w:val="left"/>
        <w:rPr/>
      </w:pPr>
      <w:r>
        <w:rPr>
          <w:rFonts w:ascii="Liberation Serif" w:hAnsi="Liberation Serif"/>
        </w:rPr>
        <w:t>ENGL 101A: Developmental Academic Writing</w:t>
      </w:r>
    </w:p>
    <w:p>
      <w:pPr>
        <w:pStyle w:val="ListParagraph"/>
        <w:widowControl/>
        <w:suppressAutoHyphens w:val="true"/>
        <w:overflowPunct w:val="true"/>
        <w:bidi w:val="0"/>
        <w:spacing w:before="0" w:after="0"/>
        <w:ind w:left="1440" w:right="0" w:hanging="720"/>
        <w:contextualSpacing/>
        <w:jc w:val="left"/>
        <w:rPr/>
      </w:pPr>
      <w:r>
        <w:rPr>
          <w:rFonts w:ascii="Liberation Serif" w:hAnsi="Liberation Serif"/>
          <w:sz w:val="24"/>
          <w:szCs w:val="24"/>
        </w:rPr>
        <w:t>ENGL 101H: Honors Academic Writing</w:t>
      </w:r>
    </w:p>
    <w:p>
      <w:pPr>
        <w:pStyle w:val="ListParagraph"/>
        <w:widowControl/>
        <w:bidi w:val="0"/>
        <w:spacing w:before="0" w:after="0"/>
        <w:ind w:left="720" w:right="0" w:hanging="0"/>
        <w:contextualSpacing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ListParagraph"/>
        <w:widowControl/>
        <w:bidi w:val="0"/>
        <w:spacing w:before="0" w:after="0"/>
        <w:ind w:left="0" w:right="0" w:hanging="0"/>
        <w:contextualSpacing/>
        <w:jc w:val="left"/>
        <w:rPr/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ab/>
      </w:r>
      <w:r>
        <w:rPr>
          <w:rFonts w:ascii="Liberation Serif" w:hAnsi="Liberation Serif"/>
          <w:b w:val="false"/>
          <w:bCs w:val="false"/>
          <w:sz w:val="24"/>
          <w:szCs w:val="24"/>
          <w:u w:val="single"/>
        </w:rPr>
        <w:t>Teaching Assistant</w:t>
      </w:r>
    </w:p>
    <w:p>
      <w:pPr>
        <w:pStyle w:val="ListParagraph"/>
        <w:widowControl/>
        <w:suppressAutoHyphens w:val="true"/>
        <w:overflowPunct w:val="true"/>
        <w:bidi w:val="0"/>
        <w:spacing w:before="0" w:after="0"/>
        <w:ind w:left="720" w:right="0" w:hanging="0"/>
        <w:contextualSpacing/>
        <w:jc w:val="left"/>
        <w:rPr/>
      </w:pPr>
      <w:r>
        <w:rPr>
          <w:rFonts w:ascii="Liberation Serif" w:hAnsi="Liberation Serif"/>
        </w:rPr>
        <w:t>ENGL 245: Film Form and Culture</w:t>
      </w:r>
    </w:p>
    <w:p>
      <w:pPr>
        <w:pStyle w:val="ListParagraph"/>
        <w:widowControl/>
        <w:suppressAutoHyphens w:val="true"/>
        <w:overflowPunct w:val="true"/>
        <w:bidi w:val="0"/>
        <w:spacing w:before="0" w:after="0"/>
        <w:ind w:left="720" w:right="0" w:hanging="0"/>
        <w:contextualSpacing/>
        <w:jc w:val="left"/>
        <w:rPr/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>ENGL 289M: Literary Maryland</w:t>
      </w:r>
    </w:p>
    <w:p>
      <w:pPr>
        <w:pStyle w:val="ListParagraph"/>
        <w:widowControl/>
        <w:suppressAutoHyphens w:val="true"/>
        <w:overflowPunct w:val="true"/>
        <w:bidi w:val="0"/>
        <w:spacing w:before="0" w:after="0"/>
        <w:ind w:left="720" w:right="0" w:hanging="0"/>
        <w:contextualSpacing/>
        <w:jc w:val="left"/>
        <w:rPr/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>ENGL 241: What the Novel Does</w:t>
      </w:r>
    </w:p>
    <w:p>
      <w:pPr>
        <w:pStyle w:val="Normal"/>
        <w:rPr>
          <w:rFonts w:ascii="Liberation Serif" w:hAnsi="Liberation Serif"/>
          <w:b/>
          <w:b/>
          <w:sz w:val="24"/>
          <w:szCs w:val="24"/>
          <w:u w:val="single"/>
        </w:rPr>
      </w:pPr>
      <w:r>
        <w:rPr>
          <w:rFonts w:ascii="Liberation Serif" w:hAnsi="Liberation Serif"/>
          <w:b/>
          <w:sz w:val="24"/>
          <w:szCs w:val="24"/>
          <w:u w:val="single"/>
        </w:rPr>
      </w:r>
    </w:p>
    <w:p>
      <w:pPr>
        <w:pStyle w:val="Normal"/>
        <w:rPr/>
      </w:pPr>
      <w:r>
        <w:rPr>
          <w:rFonts w:ascii="Liberation Serif" w:hAnsi="Liberation Serif"/>
          <w:b/>
          <w:sz w:val="24"/>
          <w:szCs w:val="24"/>
          <w:u w:val="single"/>
        </w:rPr>
        <w:t>Academic Service</w:t>
      </w:r>
    </w:p>
    <w:p>
      <w:pPr>
        <w:pStyle w:val="ListParagraph"/>
        <w:widowControl/>
        <w:bidi w:val="0"/>
        <w:spacing w:before="0" w:after="0"/>
        <w:ind w:left="720" w:right="0" w:hanging="720"/>
        <w:contextualSpacing/>
        <w:jc w:val="left"/>
        <w:rPr/>
      </w:pPr>
      <w:r>
        <w:rPr/>
        <w:t>Don Bauder Student Essay Award Judge, 2023</w:t>
      </w:r>
    </w:p>
    <w:p>
      <w:pPr>
        <w:pStyle w:val="ListParagraph"/>
        <w:widowControl/>
        <w:bidi w:val="0"/>
        <w:spacing w:before="0" w:after="0"/>
        <w:ind w:left="720" w:right="0" w:hanging="720"/>
        <w:contextualSpacing/>
        <w:jc w:val="left"/>
        <w:rPr/>
      </w:pPr>
      <w:r>
        <w:rPr/>
        <w:t>Collective Bargaining Subcommittee, Howard Community College, 2022-present</w:t>
      </w:r>
    </w:p>
    <w:p>
      <w:pPr>
        <w:pStyle w:val="ListParagraph"/>
        <w:widowControl/>
        <w:bidi w:val="0"/>
        <w:spacing w:before="0" w:after="0"/>
        <w:ind w:left="720" w:right="0" w:hanging="720"/>
        <w:contextualSpacing/>
        <w:jc w:val="left"/>
        <w:rPr/>
      </w:pPr>
      <w:r>
        <w:rPr/>
        <w:t>New Writing Instructor Mentor, Howard Community College, English &amp; World Languages, 2022</w:t>
      </w:r>
    </w:p>
    <w:p>
      <w:pPr>
        <w:pStyle w:val="ListParagraph"/>
        <w:widowControl/>
        <w:bidi w:val="0"/>
        <w:spacing w:before="0" w:after="0"/>
        <w:ind w:left="720" w:right="0" w:hanging="720"/>
        <w:contextualSpacing/>
        <w:jc w:val="left"/>
        <w:rPr/>
      </w:pPr>
      <w:r>
        <w:rPr/>
        <w:t xml:space="preserve">Manuscript Referee, </w:t>
      </w:r>
      <w:r>
        <w:rPr>
          <w:i/>
          <w:iCs/>
        </w:rPr>
        <w:t>The Communication Review</w:t>
      </w:r>
      <w:r>
        <w:rPr/>
        <w:t xml:space="preserve"> (Routledge), 2021</w:t>
      </w:r>
    </w:p>
    <w:p>
      <w:pPr>
        <w:pStyle w:val="ListParagraph"/>
        <w:widowControl/>
        <w:bidi w:val="0"/>
        <w:spacing w:before="0" w:after="0"/>
        <w:ind w:left="720" w:right="0" w:hanging="720"/>
        <w:contextualSpacing/>
        <w:jc w:val="left"/>
        <w:rPr/>
      </w:pPr>
      <w:r>
        <w:rPr/>
        <w:t>College Restructuring Committee, Division Integration and Logistics working groups, Howard Community College, 2021</w:t>
      </w:r>
    </w:p>
    <w:p>
      <w:pPr>
        <w:pStyle w:val="ListParagraph"/>
        <w:widowControl/>
        <w:bidi w:val="0"/>
        <w:spacing w:before="0" w:after="0"/>
        <w:ind w:left="720" w:right="0" w:hanging="720"/>
        <w:contextualSpacing/>
        <w:jc w:val="left"/>
        <w:rPr/>
      </w:pPr>
      <w:r>
        <w:rPr/>
        <w:t xml:space="preserve">Literature Curriculum Review Committee, </w:t>
      </w:r>
      <w:r>
        <w:rPr>
          <w:rFonts w:ascii="Liberation Serif" w:hAnsi="Liberation Serif"/>
        </w:rPr>
        <w:t>Howard Community College, English &amp; World Languages, 2019-present</w:t>
      </w:r>
    </w:p>
    <w:p>
      <w:pPr>
        <w:pStyle w:val="ListParagraph"/>
        <w:widowControl/>
        <w:bidi w:val="0"/>
        <w:spacing w:before="0" w:after="0"/>
        <w:ind w:left="720" w:right="0" w:hanging="720"/>
        <w:contextualSpacing/>
        <w:jc w:val="left"/>
        <w:rPr/>
      </w:pPr>
      <w:r>
        <w:rPr>
          <w:rFonts w:ascii="Liberation Serif" w:hAnsi="Liberation Serif"/>
        </w:rPr>
        <w:t xml:space="preserve">College Composition Placement Committee, </w:t>
      </w:r>
      <w:bookmarkStart w:id="3" w:name="__DdeLink__1547_2117661232"/>
      <w:bookmarkEnd w:id="3"/>
      <w:r>
        <w:rPr>
          <w:rFonts w:ascii="Liberation Serif" w:hAnsi="Liberation Serif"/>
        </w:rPr>
        <w:t>Howard Community College, English &amp; World Languages, 2019-present</w:t>
      </w:r>
    </w:p>
    <w:p>
      <w:pPr>
        <w:pStyle w:val="ListParagraph"/>
        <w:widowControl/>
        <w:bidi w:val="0"/>
        <w:spacing w:before="0" w:after="0"/>
        <w:ind w:left="720" w:right="0" w:hanging="720"/>
        <w:contextualSpacing/>
        <w:jc w:val="left"/>
        <w:rPr/>
      </w:pPr>
      <w:r>
        <w:rPr>
          <w:rFonts w:ascii="Liberation Serif" w:hAnsi="Liberation Serif"/>
          <w:sz w:val="24"/>
          <w:szCs w:val="24"/>
        </w:rPr>
        <w:t>Advising Mentor, Goucher College Prison Education Partnership, 2015-2017</w:t>
      </w:r>
    </w:p>
    <w:p>
      <w:pPr>
        <w:pStyle w:val="ListParagraph"/>
        <w:widowControl/>
        <w:bidi w:val="0"/>
        <w:spacing w:before="0" w:after="0"/>
        <w:ind w:left="720" w:right="0" w:hanging="720"/>
        <w:contextualSpacing/>
        <w:jc w:val="left"/>
        <w:rPr/>
      </w:pPr>
      <w:r>
        <w:rPr>
          <w:rFonts w:ascii="Liberation Serif" w:hAnsi="Liberation Serif"/>
          <w:sz w:val="24"/>
          <w:szCs w:val="24"/>
        </w:rPr>
        <w:t>Proposal Reader, Washington Early American Seminar, University of Maryland, 2017</w:t>
      </w:r>
    </w:p>
    <w:p>
      <w:pPr>
        <w:pStyle w:val="ListParagraph"/>
        <w:widowControl/>
        <w:bidi w:val="0"/>
        <w:spacing w:before="0" w:after="0"/>
        <w:ind w:left="720" w:right="0" w:hanging="720"/>
        <w:contextualSpacing/>
        <w:jc w:val="left"/>
        <w:rPr/>
      </w:pPr>
      <w:r>
        <w:rPr>
          <w:rFonts w:ascii="Liberation Serif" w:hAnsi="Liberation Serif"/>
          <w:sz w:val="24"/>
          <w:szCs w:val="24"/>
        </w:rPr>
        <w:t>Departmental Statement Committee, University of Maryland Department of English, 2017</w:t>
      </w:r>
    </w:p>
    <w:p>
      <w:pPr>
        <w:pStyle w:val="ListParagraph"/>
        <w:widowControl/>
        <w:bidi w:val="0"/>
        <w:spacing w:before="0" w:after="0"/>
        <w:ind w:left="720" w:right="0" w:hanging="720"/>
        <w:contextualSpacing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/>
        <w:bidi w:val="0"/>
        <w:spacing w:before="0" w:after="0"/>
        <w:ind w:left="720" w:right="0" w:hanging="720"/>
        <w:contextualSpacing/>
        <w:jc w:val="left"/>
        <w:rPr/>
      </w:pPr>
      <w:r>
        <w:rPr>
          <w:rFonts w:ascii="Liberation Serif" w:hAnsi="Liberation Serif"/>
          <w:b/>
          <w:sz w:val="24"/>
          <w:szCs w:val="24"/>
          <w:u w:val="single"/>
        </w:rPr>
        <w:t>Other Professional Experience</w:t>
      </w:r>
    </w:p>
    <w:p>
      <w:pPr>
        <w:pStyle w:val="ListParagraph"/>
        <w:widowControl/>
        <w:bidi w:val="0"/>
        <w:spacing w:before="0" w:after="0"/>
        <w:ind w:left="720" w:right="0" w:hanging="720"/>
        <w:contextualSpacing/>
        <w:jc w:val="left"/>
        <w:rPr/>
      </w:pPr>
      <w:r>
        <w:rPr>
          <w:rFonts w:ascii="Liberation Serif" w:hAnsi="Liberation Serif"/>
          <w:sz w:val="24"/>
          <w:szCs w:val="24"/>
        </w:rPr>
        <w:t>Writing Tutor, Goucher Prison Education Partnership, 2014-2020</w:t>
      </w:r>
    </w:p>
    <w:p>
      <w:pPr>
        <w:pStyle w:val="ListParagraph"/>
        <w:widowControl/>
        <w:bidi w:val="0"/>
        <w:spacing w:before="0" w:after="0"/>
        <w:ind w:left="720" w:right="0" w:hanging="720"/>
        <w:contextualSpacing/>
        <w:jc w:val="left"/>
        <w:rPr/>
      </w:pPr>
      <w:r>
        <w:rPr>
          <w:rFonts w:ascii="Liberation Serif" w:hAnsi="Liberation Serif"/>
          <w:sz w:val="24"/>
          <w:szCs w:val="24"/>
        </w:rPr>
        <w:t xml:space="preserve">Research Assistant, Professor Robert Levine, 2014; provided editorial and manuscript assistance on book projects, including scholarly editions of </w:t>
      </w:r>
      <w:r>
        <w:rPr>
          <w:rFonts w:ascii="Liberation Serif" w:hAnsi="Liberation Serif"/>
          <w:i/>
          <w:iCs/>
          <w:sz w:val="24"/>
          <w:szCs w:val="24"/>
        </w:rPr>
        <w:t>Pierre</w:t>
      </w:r>
      <w:r>
        <w:rPr>
          <w:rFonts w:ascii="Liberation Serif" w:hAnsi="Liberation Serif"/>
          <w:sz w:val="24"/>
          <w:szCs w:val="24"/>
        </w:rPr>
        <w:t xml:space="preserve"> and </w:t>
      </w:r>
      <w:r>
        <w:rPr>
          <w:rFonts w:ascii="Liberation Serif" w:hAnsi="Liberation Serif"/>
          <w:i/>
          <w:iCs/>
          <w:sz w:val="24"/>
          <w:szCs w:val="24"/>
        </w:rPr>
        <w:t>The Heroic Slave</w:t>
      </w:r>
    </w:p>
    <w:p>
      <w:pPr>
        <w:pStyle w:val="ListParagraph"/>
        <w:widowControl/>
        <w:bidi w:val="0"/>
        <w:spacing w:before="0" w:after="0"/>
        <w:ind w:left="720" w:right="0" w:hanging="720"/>
        <w:contextualSpacing/>
        <w:jc w:val="left"/>
        <w:rPr/>
      </w:pPr>
      <w:r>
        <w:rPr>
          <w:rFonts w:ascii="Liberation Serif" w:hAnsi="Liberation Serif"/>
          <w:sz w:val="24"/>
          <w:szCs w:val="24"/>
        </w:rPr>
        <w:t>Writing Tutor, UVA Writing Center, 2011-2013</w:t>
      </w:r>
    </w:p>
    <w:p>
      <w:pPr>
        <w:pStyle w:val="ListParagraph"/>
        <w:widowControl/>
        <w:bidi w:val="0"/>
        <w:spacing w:before="0" w:after="0"/>
        <w:ind w:left="720" w:right="0" w:hanging="720"/>
        <w:contextualSpacing/>
        <w:jc w:val="left"/>
        <w:rPr/>
      </w:pPr>
      <w:r>
        <w:rPr>
          <w:rFonts w:ascii="Liberation Serif" w:hAnsi="Liberation Serif"/>
          <w:sz w:val="24"/>
          <w:szCs w:val="24"/>
        </w:rPr>
        <w:t xml:space="preserve">Research Assistant, Professor John O’Brien, </w:t>
      </w:r>
      <w:r>
        <w:rPr>
          <w:rFonts w:ascii="Liberation Serif" w:hAnsi="Liberation Serif"/>
          <w:i/>
          <w:sz w:val="24"/>
          <w:szCs w:val="24"/>
        </w:rPr>
        <w:t>On Virginia</w:t>
      </w:r>
      <w:r>
        <w:rPr>
          <w:rFonts w:ascii="Liberation Serif" w:hAnsi="Liberation Serif"/>
          <w:sz w:val="24"/>
          <w:szCs w:val="24"/>
        </w:rPr>
        <w:t xml:space="preserve"> e-book project, 2012; compiled collative e-book version of multiple editions of Jefferson’s </w:t>
      </w:r>
      <w:r>
        <w:rPr>
          <w:rFonts w:ascii="Liberation Serif" w:hAnsi="Liberation Serif"/>
          <w:i/>
          <w:sz w:val="24"/>
          <w:szCs w:val="24"/>
        </w:rPr>
        <w:t>Notes on the State of Virginia</w:t>
      </w:r>
    </w:p>
    <w:p>
      <w:pPr>
        <w:pStyle w:val="ListParagraph"/>
        <w:widowControl/>
        <w:bidi w:val="0"/>
        <w:spacing w:before="0" w:after="0"/>
        <w:ind w:left="720" w:right="0" w:hanging="720"/>
        <w:contextualSpacing/>
        <w:jc w:val="left"/>
        <w:rPr/>
      </w:pPr>
      <w:r>
        <w:rPr>
          <w:rFonts w:ascii="Liberation Serif" w:hAnsi="Liberation Serif"/>
          <w:sz w:val="24"/>
          <w:szCs w:val="24"/>
        </w:rPr>
        <w:t xml:space="preserve">Research Assistant, Professor Sandhya Shukla, 2011; researched topics and created bibliographies relating to Harlem Renaissance and diaspora studies; assisted with American Studies program-specific functions, including website maintenance and course listings </w:t>
      </w:r>
    </w:p>
    <w:p>
      <w:pPr>
        <w:pStyle w:val="ListParagraph"/>
        <w:widowControl/>
        <w:bidi w:val="0"/>
        <w:spacing w:lineRule="auto" w:line="240" w:before="0" w:after="0"/>
        <w:ind w:left="720" w:right="0" w:hanging="720"/>
        <w:contextualSpacing/>
        <w:jc w:val="left"/>
        <w:rPr/>
      </w:pPr>
      <w:r>
        <w:rPr>
          <w:rFonts w:ascii="Liberation Serif" w:hAnsi="Liberation Serif"/>
          <w:sz w:val="24"/>
          <w:szCs w:val="24"/>
        </w:rPr>
        <w:t>Developmental Writing Tutor, WCU LARC, 2009</w:t>
      </w:r>
    </w:p>
    <w:p>
      <w:pPr>
        <w:pStyle w:val="ListParagraph"/>
        <w:widowControl/>
        <w:bidi w:val="0"/>
        <w:spacing w:before="0" w:after="0"/>
        <w:ind w:left="720" w:right="0" w:hanging="720"/>
        <w:contextualSpacing/>
        <w:jc w:val="left"/>
        <w:rPr/>
      </w:pPr>
      <w:r>
        <w:rPr>
          <w:rFonts w:ascii="Liberation Serif" w:hAnsi="Liberation Serif"/>
          <w:sz w:val="24"/>
          <w:szCs w:val="24"/>
        </w:rPr>
        <w:t>Peer Tutor Coordinator, WCU Learning Assistance and Resource Center, 2008-2009; oversaw daily operations, supervised and evaluated humanities/social sciences tutoring staff, conducted meetings and trainings, liaised with and mentored staff, grant writing</w:t>
      </w:r>
    </w:p>
    <w:p>
      <w:pPr>
        <w:pStyle w:val="ListParagraph"/>
        <w:widowControl/>
        <w:bidi w:val="0"/>
        <w:spacing w:before="0" w:after="0"/>
        <w:ind w:left="720" w:right="0" w:hanging="720"/>
        <w:contextualSpacing/>
        <w:jc w:val="left"/>
        <w:rPr/>
      </w:pPr>
      <w:r>
        <w:rPr>
          <w:rFonts w:ascii="Liberation Serif" w:hAnsi="Liberation Serif"/>
          <w:sz w:val="24"/>
          <w:szCs w:val="24"/>
        </w:rPr>
        <w:t>Philosophy and Sociology Tutor, WCU LARC, 2006-2009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ascii="Liberation Serif" w:hAnsi="Liberation Serif"/>
          <w:b/>
          <w:bCs/>
          <w:sz w:val="24"/>
          <w:szCs w:val="24"/>
          <w:u w:val="single"/>
        </w:rPr>
        <w:t>Professional Memberships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ascii="Liberation Serif" w:hAnsi="Liberation Serif"/>
        </w:rPr>
        <w:t>C19: The Society of Nineteenth-Century Americanists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left"/>
        <w:rPr>
          <w:rFonts w:ascii="Liberation Serif" w:hAnsi="Liberation Serif" w:eastAsia="Times New Roman" w:cs="Times New Roman"/>
          <w:b w:val="false"/>
          <w:b w:val="false"/>
          <w:bCs w:val="false"/>
          <w:color w:val="00000A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A"/>
          <w:kern w:val="0"/>
          <w:sz w:val="24"/>
          <w:szCs w:val="24"/>
          <w:u w:val="none"/>
          <w:lang w:val="en-US" w:eastAsia="en-US" w:bidi="ar-SA"/>
        </w:rPr>
        <w:t>Society of Early Americanists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ascii="Liberation Serif" w:hAnsi="Liberation Serif"/>
          <w:b/>
          <w:bCs/>
          <w:sz w:val="24"/>
          <w:szCs w:val="24"/>
          <w:u w:val="single"/>
        </w:rPr>
        <w:t>References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0"/>
        <w:ind w:left="720" w:right="0" w:hanging="720"/>
        <w:contextualSpacing/>
        <w:jc w:val="left"/>
        <w:rPr/>
      </w:pPr>
      <w:r>
        <w:rPr>
          <w:rFonts w:ascii="Liberation Serif" w:hAnsi="Liberation Serif"/>
          <w:b w:val="false"/>
          <w:bCs w:val="false"/>
          <w:sz w:val="24"/>
          <w:szCs w:val="24"/>
          <w:u w:val="none"/>
        </w:rPr>
        <w:t>Available on Request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paragraph" w:styleId="Heading5">
    <w:name w:val="Heading 5"/>
    <w:basedOn w:val="Normal"/>
    <w:qFormat/>
    <w:pPr>
      <w:keepNext w:val="true"/>
      <w:keepLines/>
      <w:spacing w:before="200" w:after="0"/>
      <w:outlineLvl w:val="4"/>
    </w:pPr>
    <w:rPr>
      <w:rFonts w:ascii="Cambria" w:hAnsi="Cambria"/>
      <w:color w:val="243F60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>
      <w:sz w:val="24"/>
      <w:szCs w:val="24"/>
      <w:lang w:val="en-US" w:eastAsia="en-US" w:bidi="ar-SA"/>
    </w:rPr>
  </w:style>
  <w:style w:type="character" w:styleId="Annotationreference">
    <w:name w:val="annotation reference"/>
    <w:basedOn w:val="DefaultParagraphFont"/>
    <w:qFormat/>
    <w:rPr>
      <w:rFonts w:cs="Times New Roman"/>
      <w:sz w:val="16"/>
      <w:szCs w:val="16"/>
    </w:rPr>
  </w:style>
  <w:style w:type="character" w:styleId="CommentTextChar">
    <w:name w:val="Comment Text Char"/>
    <w:basedOn w:val="DefaultParagraphFont"/>
    <w:qFormat/>
    <w:rPr>
      <w:lang w:val="en-US" w:eastAsia="en-US" w:bidi="ar-SA"/>
    </w:rPr>
  </w:style>
  <w:style w:type="character" w:styleId="InternetLink">
    <w:name w:val="Hyperlink"/>
    <w:basedOn w:val="DefaultParagraphFont"/>
    <w:rPr>
      <w:color w:val="0000FF"/>
      <w:u w:val="single"/>
      <w:lang w:val="zxx" w:eastAsia="zxx" w:bidi="zxx"/>
    </w:rPr>
  </w:style>
  <w:style w:type="character" w:styleId="Heading5Char">
    <w:name w:val="Heading 5 Char"/>
    <w:basedOn w:val="DefaultParagraphFont"/>
    <w:qFormat/>
    <w:rPr>
      <w:rFonts w:ascii="Cambria" w:hAnsi="Cambria"/>
      <w:color w:val="243F60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Achievement">
    <w:name w:val="Achievement"/>
    <w:basedOn w:val="TextBody"/>
    <w:qFormat/>
    <w:pPr>
      <w:spacing w:lineRule="atLeast" w:line="240" w:before="0" w:after="60"/>
      <w:jc w:val="both"/>
    </w:pPr>
    <w:rPr>
      <w:rFonts w:ascii="Garamond" w:hAnsi="Garamond"/>
      <w:sz w:val="22"/>
      <w:szCs w:val="20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bruno@howardcc.edu" TargetMode="External"/><Relationship Id="rId3" Type="http://schemas.openxmlformats.org/officeDocument/2006/relationships/hyperlink" Target="http://tbruno.net/" TargetMode="External"/><Relationship Id="rId4" Type="http://schemas.openxmlformats.org/officeDocument/2006/relationships/hyperlink" Target="https://ageofrevolutions.com/2021/04/19/transforming-rebellion-into-revolution-rereading-cedric-robinson-and-eugene-genovese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60470</TotalTime>
  <Application>LibreOffice/7.3.7.2$Linux_X86_64 LibreOffice_project/30$Build-2</Application>
  <AppVersion>15.0000</AppVersion>
  <Pages>5</Pages>
  <Words>1178</Words>
  <Characters>7877</Characters>
  <CharactersWithSpaces>8950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2012-12-07T20:35:00Z</dcterms:created>
  <dc:creator>Administrator</dc:creator>
  <dc:description/>
  <dc:language>en-US</dc:language>
  <cp:lastModifiedBy/>
  <cp:lastPrinted>2010-01-28T18:36:00Z</cp:lastPrinted>
  <dcterms:modified xsi:type="dcterms:W3CDTF">2023-07-21T14:14:43Z</dcterms:modified>
  <cp:revision>141</cp:revision>
  <dc:subject/>
  <dc:title>Education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